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85" w:rsidRPr="00090785" w:rsidRDefault="00090785" w:rsidP="00090785">
      <w:pPr>
        <w:spacing w:line="240" w:lineRule="auto"/>
      </w:pPr>
      <w:bookmarkStart w:id="0" w:name="_GoBack"/>
      <w:bookmarkEnd w:id="0"/>
      <w:r w:rsidRPr="00090785">
        <w:t>Are You Ready to Party??</w:t>
      </w:r>
    </w:p>
    <w:p w:rsidR="00090785" w:rsidRPr="00090785" w:rsidRDefault="00090785" w:rsidP="00090785">
      <w:pPr>
        <w:spacing w:line="240" w:lineRule="auto"/>
      </w:pPr>
      <w:r w:rsidRPr="00090785">
        <w:t>4 Sanger Ave, Waterville, ME 04901</w:t>
      </w:r>
    </w:p>
    <w:p w:rsidR="00090785" w:rsidRPr="00090785" w:rsidRDefault="00090785" w:rsidP="00090785">
      <w:pPr>
        <w:spacing w:line="240" w:lineRule="auto"/>
      </w:pPr>
      <w:r w:rsidRPr="00090785">
        <w:t>207-873-4944</w:t>
      </w:r>
    </w:p>
    <w:p w:rsidR="00090785" w:rsidRDefault="00090785">
      <w:pPr>
        <w:rPr>
          <w:b/>
        </w:rPr>
      </w:pPr>
    </w:p>
    <w:p w:rsidR="005C1FB9" w:rsidRPr="00F334BF" w:rsidRDefault="00090785">
      <w:pPr>
        <w:rPr>
          <w:b/>
        </w:rPr>
      </w:pPr>
      <w:r>
        <w:rPr>
          <w:b/>
        </w:rPr>
        <w:t xml:space="preserve">Cotton Candy Machine </w:t>
      </w:r>
      <w:r w:rsidR="009F656D" w:rsidRPr="00F334BF">
        <w:rPr>
          <w:b/>
        </w:rPr>
        <w:t>Instructions</w:t>
      </w:r>
      <w:r w:rsidR="00F334BF">
        <w:rPr>
          <w:b/>
        </w:rPr>
        <w:t>:</w:t>
      </w:r>
    </w:p>
    <w:p w:rsidR="009F656D" w:rsidRDefault="00BD56EF" w:rsidP="009F656D">
      <w:pPr>
        <w:pStyle w:val="ListParagraph"/>
        <w:numPr>
          <w:ilvl w:val="0"/>
          <w:numId w:val="1"/>
        </w:numPr>
      </w:pPr>
      <w:r>
        <w:t xml:space="preserve">Place the unit on a level surface and place the bowl around the spinner head.  Attach the fence to the inside of the bowl using the 4 fence clips.  </w:t>
      </w:r>
    </w:p>
    <w:p w:rsidR="009F656D" w:rsidRDefault="00BD56EF" w:rsidP="00BD56EF">
      <w:pPr>
        <w:pStyle w:val="ListParagraph"/>
        <w:numPr>
          <w:ilvl w:val="0"/>
          <w:numId w:val="1"/>
        </w:numPr>
      </w:pPr>
      <w:r>
        <w:t xml:space="preserve">This unit features lock-n-go handles for easy carrying and a quick-lock into transport position.  Prior to operation, rotate both handles (found on the each side of machine) to the vertical position.  The spinner head should now be able to move a little bit.  </w:t>
      </w:r>
      <w:r w:rsidRPr="00BD56EF">
        <w:rPr>
          <w:b/>
        </w:rPr>
        <w:t>Do NOT operate the floss machine with the handles in the transport (horizontal) position</w:t>
      </w:r>
      <w:r>
        <w:t xml:space="preserve">. </w:t>
      </w:r>
    </w:p>
    <w:p w:rsidR="009F656D" w:rsidRDefault="009F656D" w:rsidP="009F656D">
      <w:pPr>
        <w:pStyle w:val="ListParagraph"/>
        <w:numPr>
          <w:ilvl w:val="0"/>
          <w:numId w:val="1"/>
        </w:numPr>
      </w:pPr>
      <w:r>
        <w:t xml:space="preserve">After plugging </w:t>
      </w:r>
      <w:r w:rsidR="00BD56EF">
        <w:t>the machine in to a power source</w:t>
      </w:r>
      <w:r>
        <w:t xml:space="preserve">, pour flossugar into the spinner head.  Always fill it 90% full with sugar.  This is necessary to obtain a balanced condition in the floss head.  </w:t>
      </w:r>
      <w:r w:rsidR="00BD56EF">
        <w:rPr>
          <w:b/>
        </w:rPr>
        <w:t xml:space="preserve">DO NOT OVERFILL.  </w:t>
      </w:r>
      <w:r w:rsidR="00BD56EF" w:rsidRPr="00BD56EF">
        <w:rPr>
          <w:b/>
        </w:rPr>
        <w:t>NEVER add sugar when motor is running</w:t>
      </w:r>
      <w:r w:rsidR="00BD56EF">
        <w:t>.</w:t>
      </w:r>
    </w:p>
    <w:p w:rsidR="00BD56EF" w:rsidRDefault="00BD56EF" w:rsidP="009F656D">
      <w:pPr>
        <w:pStyle w:val="ListParagraph"/>
        <w:numPr>
          <w:ilvl w:val="0"/>
          <w:numId w:val="1"/>
        </w:numPr>
      </w:pPr>
      <w:r>
        <w:t xml:space="preserve">Turn the Motor &amp; Master switch ON.  Wait 10 seconds, then turn the Heat switch ON.  </w:t>
      </w:r>
    </w:p>
    <w:p w:rsidR="00BD56EF" w:rsidRDefault="00BD56EF" w:rsidP="009F656D">
      <w:pPr>
        <w:pStyle w:val="ListParagraph"/>
        <w:numPr>
          <w:ilvl w:val="0"/>
          <w:numId w:val="1"/>
        </w:numPr>
      </w:pPr>
      <w:r>
        <w:t xml:space="preserve">Turn the Heat Control Knob clockwise to a maximum to initiate the fastest possible warm-up.  </w:t>
      </w:r>
    </w:p>
    <w:p w:rsidR="00BD56EF" w:rsidRDefault="00BD56EF" w:rsidP="009F656D">
      <w:pPr>
        <w:pStyle w:val="ListParagraph"/>
        <w:numPr>
          <w:ilvl w:val="0"/>
          <w:numId w:val="1"/>
        </w:numPr>
      </w:pPr>
      <w:r>
        <w:t xml:space="preserve">The machine should start making floss in about 30 seconds.  When the unit starts making floss, </w:t>
      </w:r>
      <w:r w:rsidRPr="00BD56EF">
        <w:rPr>
          <w:b/>
        </w:rPr>
        <w:t>reduce the heat setting</w:t>
      </w:r>
      <w:r>
        <w:t xml:space="preserve">.  Turn the Heat Control counter-clockwise to eliminate smoking.  If the unit is operated at too high of a temperature, it will carbonize the element.  </w:t>
      </w:r>
    </w:p>
    <w:p w:rsidR="00BD56EF" w:rsidRDefault="00BD56EF" w:rsidP="009F656D">
      <w:pPr>
        <w:pStyle w:val="ListParagraph"/>
        <w:numPr>
          <w:ilvl w:val="0"/>
          <w:numId w:val="1"/>
        </w:numPr>
      </w:pPr>
      <w:r>
        <w:t xml:space="preserve">Once the ideal Heat Control setting is found, operate with the setting near this position each time.  </w:t>
      </w:r>
    </w:p>
    <w:p w:rsidR="00BD56EF" w:rsidRDefault="00BD56EF" w:rsidP="009F656D">
      <w:pPr>
        <w:pStyle w:val="ListParagraph"/>
        <w:numPr>
          <w:ilvl w:val="0"/>
          <w:numId w:val="1"/>
        </w:numPr>
      </w:pPr>
      <w:r>
        <w:t xml:space="preserve">When the floss head needs to be refilled with sugar, or to stop the machine, turn the Heat </w:t>
      </w:r>
      <w:r w:rsidR="007517FD">
        <w:t xml:space="preserve">Switch OFF and allow the motor to run for at least 1 minute to “cool down” the floss head, then turn the Motor &amp; Master switch OFF.  </w:t>
      </w:r>
      <w:r w:rsidR="007517FD" w:rsidRPr="007517FD">
        <w:rPr>
          <w:b/>
        </w:rPr>
        <w:t>IMPORTANT:</w:t>
      </w:r>
      <w:r w:rsidR="007517FD">
        <w:t xml:space="preserve">  Failure to cool down the floss head could result in leaving melted sugar in the floss head.  If the motor is restarted, this melted sugar will exit the head and could cause burns.  </w:t>
      </w:r>
    </w:p>
    <w:p w:rsidR="007517FD" w:rsidRDefault="007517FD" w:rsidP="009F656D">
      <w:pPr>
        <w:pStyle w:val="ListParagraph"/>
        <w:numPr>
          <w:ilvl w:val="0"/>
          <w:numId w:val="1"/>
        </w:numPr>
      </w:pPr>
      <w:r>
        <w:t xml:space="preserve">When completing operation for the day, run the floss head completely empty of sugar. </w:t>
      </w:r>
    </w:p>
    <w:p w:rsidR="007517FD" w:rsidRDefault="007517FD" w:rsidP="009F656D">
      <w:pPr>
        <w:pStyle w:val="ListParagraph"/>
        <w:numPr>
          <w:ilvl w:val="0"/>
          <w:numId w:val="1"/>
        </w:numPr>
      </w:pPr>
      <w:r>
        <w:t xml:space="preserve">Turn the Heat control dial to the maximum position and allow the machine to run approximately 3-4 minutes.  This will burn any excess sugar out of the floss head and prevent any excess carbon buildup.  </w:t>
      </w:r>
    </w:p>
    <w:p w:rsidR="007517FD" w:rsidRDefault="007517FD" w:rsidP="009F656D">
      <w:pPr>
        <w:pStyle w:val="ListParagraph"/>
        <w:numPr>
          <w:ilvl w:val="0"/>
          <w:numId w:val="1"/>
        </w:numPr>
      </w:pPr>
      <w:r>
        <w:t xml:space="preserve">Turn the Heat Switch OFF and allow the motor to run for 1-2 minutes to “cool down” the floss head. </w:t>
      </w:r>
    </w:p>
    <w:p w:rsidR="007517FD" w:rsidRDefault="007517FD" w:rsidP="009F656D">
      <w:pPr>
        <w:pStyle w:val="ListParagraph"/>
        <w:numPr>
          <w:ilvl w:val="0"/>
          <w:numId w:val="1"/>
        </w:numPr>
      </w:pPr>
      <w:r>
        <w:t xml:space="preserve">Turn the Motor &amp; Master switch OFF and allow the motor to come to a COMPLETE stop.  </w:t>
      </w:r>
    </w:p>
    <w:p w:rsidR="007517FD" w:rsidRDefault="007517FD" w:rsidP="009F656D">
      <w:pPr>
        <w:pStyle w:val="ListParagraph"/>
        <w:numPr>
          <w:ilvl w:val="0"/>
          <w:numId w:val="1"/>
        </w:numPr>
        <w:rPr>
          <w:b/>
        </w:rPr>
      </w:pPr>
      <w:r w:rsidRPr="007517FD">
        <w:rPr>
          <w:b/>
        </w:rPr>
        <w:t xml:space="preserve">NEVER put water in the floss head. </w:t>
      </w:r>
    </w:p>
    <w:p w:rsidR="00090785" w:rsidRPr="00090785" w:rsidRDefault="00090785" w:rsidP="00090785">
      <w:pPr>
        <w:rPr>
          <w:b/>
        </w:rPr>
      </w:pPr>
      <w:r w:rsidRPr="00090785">
        <w:rPr>
          <w:b/>
        </w:rPr>
        <w:t>Tips for bagging/presentation:</w:t>
      </w:r>
    </w:p>
    <w:p w:rsidR="00090785" w:rsidRDefault="00090785" w:rsidP="00F334BF">
      <w:r>
        <w:t xml:space="preserve">Hold an inch of two of the pointed end of the cone between two fingers and a thumb.  With a light flicking action, roll cone in the web of floss buildup in the pan.  Lift the cone up with the ring of floss attached and rotate the cone to wrap the floss.  DO NOT roll floss while the cone is inside the pan.  This will pack the floss too tightly.  If the floss fails to stick to the cone, pass the cone near the spinner head to pick up a “starter” of melted sugar.  Lift the cone out of the pan and wrap the floss with a “figure eight” movement of the hand.  This leaves giant pockets and makes the final product appear larger.  Make sure the room humidity is not too high, or product will be “heavy.” </w:t>
      </w:r>
    </w:p>
    <w:p w:rsidR="00090785" w:rsidRPr="00090785" w:rsidRDefault="00090785" w:rsidP="00F334BF"/>
    <w:p w:rsidR="00F334BF" w:rsidRPr="00904351" w:rsidRDefault="00F334BF" w:rsidP="00F334BF">
      <w:pPr>
        <w:rPr>
          <w:b/>
          <w:sz w:val="18"/>
          <w:szCs w:val="18"/>
        </w:rPr>
      </w:pPr>
      <w:r w:rsidRPr="00904351">
        <w:rPr>
          <w:b/>
          <w:sz w:val="18"/>
          <w:szCs w:val="18"/>
        </w:rPr>
        <w:t>EQUIPMENT FAILURE:</w:t>
      </w:r>
    </w:p>
    <w:p w:rsidR="00F334BF" w:rsidRPr="00090785" w:rsidRDefault="00F334BF" w:rsidP="00F334BF">
      <w:pPr>
        <w:rPr>
          <w:b/>
          <w:sz w:val="18"/>
          <w:szCs w:val="18"/>
        </w:rPr>
      </w:pPr>
      <w:r w:rsidRPr="00904351">
        <w:rPr>
          <w:b/>
          <w:sz w:val="18"/>
          <w:szCs w:val="18"/>
        </w:rPr>
        <w:t xml:space="preserve">You agree to immediately discontinue the use of rented items should it at any time become unsafe or in a state of disrepair, and will immediately (one hour or less) notify Are You Ready to Party of the facts.  Are You Ready to Party agrees at our discretion to make the items operable within a reasonable time, or provide a like item if available, or make a like item available at another time, or adjust rental charges.  The provision does not relieve renter from obligations of contract.  In all events, Are You Ready to Party shall not be responsible for injury or damage resulting from failure or defect of rented items.  If you have any questions about this, ask an employee at Are You Ready to Party or refer to Section 3 of your lease agreement’s terms and conditions.  </w:t>
      </w:r>
      <w:r w:rsidRPr="00904351">
        <w:rPr>
          <w:sz w:val="18"/>
          <w:szCs w:val="18"/>
        </w:rPr>
        <w:t>207-873-4944</w:t>
      </w:r>
    </w:p>
    <w:sectPr w:rsidR="00F334BF" w:rsidRPr="00090785" w:rsidSect="00090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B57C7"/>
    <w:multiLevelType w:val="hybridMultilevel"/>
    <w:tmpl w:val="D08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6D"/>
    <w:rsid w:val="00090785"/>
    <w:rsid w:val="00643F82"/>
    <w:rsid w:val="0065279C"/>
    <w:rsid w:val="007517FD"/>
    <w:rsid w:val="009F656D"/>
    <w:rsid w:val="00BD56EF"/>
    <w:rsid w:val="00EE0EAC"/>
    <w:rsid w:val="00F3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34CBE-14C2-43AC-AD1E-FC5CE2B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00FB2FFA2734DBB25320C22897B27" ma:contentTypeVersion="0" ma:contentTypeDescription="Create a new document." ma:contentTypeScope="" ma:versionID="ab4e9b963570b2e0841acad1534c1fb1">
  <xsd:schema xmlns:xsd="http://www.w3.org/2001/XMLSchema" xmlns:xs="http://www.w3.org/2001/XMLSchema" xmlns:p="http://schemas.microsoft.com/office/2006/metadata/properties" targetNamespace="http://schemas.microsoft.com/office/2006/metadata/properties" ma:root="true" ma:fieldsID="c1256f0b4415844347645893a57b75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2046D-0AE8-4F3B-9F68-0BD9BD7CCE8A}">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7FCF555-00F2-4C68-B096-86F4B14AC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D13FB5-4B06-4D2C-ABB9-6A6A273E1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Kohler</dc:creator>
  <cp:keywords/>
  <dc:description/>
  <cp:lastModifiedBy>front desk</cp:lastModifiedBy>
  <cp:revision>2</cp:revision>
  <dcterms:created xsi:type="dcterms:W3CDTF">2018-04-12T13:39:00Z</dcterms:created>
  <dcterms:modified xsi:type="dcterms:W3CDTF">2018-04-12T13:39:00Z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0x01010047400FB2FFA2734DBB25320C22897B27</vt:lpwstr>
  </property>
</Properties>
</file>